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BE362" w14:textId="78F1A157" w:rsidR="00173097" w:rsidRPr="00D55639" w:rsidRDefault="00173097" w:rsidP="001730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  <w:t>Załącznik nr 8 do Zapytania Ofertowego</w:t>
      </w:r>
    </w:p>
    <w:p w14:paraId="55473C48" w14:textId="6B04FB16" w:rsidR="00C347F9" w:rsidRPr="00D55639" w:rsidRDefault="00C347F9" w:rsidP="00C347F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ZAPYTANIE OFERTOWE numer </w:t>
      </w:r>
      <w:r w:rsidR="0079222E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7</w:t>
      </w:r>
      <w:r w:rsidRPr="00D55639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/2026 </w:t>
      </w:r>
      <w:proofErr w:type="spellStart"/>
      <w:r w:rsidRPr="00D55639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EUOrganic</w:t>
      </w:r>
      <w:proofErr w:type="spellEnd"/>
      <w:r w:rsidRPr="00D55639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 – promocja unijnych produktów ekologicznych w państwach trzecich</w:t>
      </w:r>
      <w:r w:rsidR="00837670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 </w:t>
      </w:r>
      <w:r w:rsidRPr="00D55639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z dnia </w:t>
      </w:r>
      <w:r w:rsidR="0079222E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22.09.2026</w:t>
      </w:r>
    </w:p>
    <w:p w14:paraId="3B042320" w14:textId="6292011D" w:rsidR="00173097" w:rsidRPr="00D55639" w:rsidRDefault="00173097" w:rsidP="001730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  <w:t>Szczegółowe kryteria oceny ofert w zakresie „Koncepcji realizacji projektu”</w:t>
      </w:r>
    </w:p>
    <w:p w14:paraId="0D982FE0" w14:textId="7B681246" w:rsidR="00173097" w:rsidRPr="00D55639" w:rsidRDefault="00173097" w:rsidP="001730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  <w:t>1. Zakres oceny</w:t>
      </w:r>
    </w:p>
    <w:p w14:paraId="227159CD" w14:textId="77777777" w:rsidR="00173097" w:rsidRPr="00D55639" w:rsidRDefault="00173097" w:rsidP="001730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W ramach kryterium „Koncepcja realizacji projektu” oceniana będzie koncepcja realizacji działań objętych zamówieniem, tj.:</w:t>
      </w:r>
    </w:p>
    <w:p w14:paraId="718ED481" w14:textId="77777777" w:rsidR="00173097" w:rsidRPr="00D55639" w:rsidRDefault="00173097" w:rsidP="001730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udziału w targach branżowych,</w:t>
      </w:r>
    </w:p>
    <w:p w14:paraId="0F7B3A33" w14:textId="77777777" w:rsidR="00173097" w:rsidRPr="00D55639" w:rsidRDefault="00173097" w:rsidP="001730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organizacji seminarium / wydarzenia B2B,</w:t>
      </w:r>
    </w:p>
    <w:p w14:paraId="05746835" w14:textId="77777777" w:rsidR="00173097" w:rsidRDefault="00173097" w:rsidP="001730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realizacji działań POS / </w:t>
      </w:r>
      <w:proofErr w:type="spellStart"/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tasting</w:t>
      </w:r>
      <w:proofErr w:type="spellEnd"/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 </w:t>
      </w:r>
      <w:proofErr w:type="spellStart"/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days</w:t>
      </w:r>
      <w:proofErr w:type="spellEnd"/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,</w:t>
      </w:r>
    </w:p>
    <w:p w14:paraId="4E42EB95" w14:textId="5E93020D" w:rsidR="00CA78B6" w:rsidRPr="0079222E" w:rsidRDefault="00CA78B6" w:rsidP="001730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proofErr w:type="spellStart"/>
      <w:r w:rsidRPr="0079222E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study</w:t>
      </w:r>
      <w:proofErr w:type="spellEnd"/>
      <w:r w:rsidRPr="0079222E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 </w:t>
      </w:r>
      <w:proofErr w:type="spellStart"/>
      <w:r w:rsidRPr="0079222E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trips</w:t>
      </w:r>
      <w:proofErr w:type="spellEnd"/>
      <w:r w:rsidRPr="0079222E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,</w:t>
      </w:r>
    </w:p>
    <w:p w14:paraId="55A39748" w14:textId="671067B9" w:rsidR="00173097" w:rsidRPr="00D55639" w:rsidRDefault="00173097" w:rsidP="001730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sposobu organizacji, koordynacji i dokumentowania działań.</w:t>
      </w:r>
    </w:p>
    <w:p w14:paraId="24910FA9" w14:textId="19C7FED6" w:rsidR="00173097" w:rsidRPr="00D55639" w:rsidRDefault="00173097" w:rsidP="001730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  <w:t xml:space="preserve">2. </w:t>
      </w:r>
      <w:proofErr w:type="spellStart"/>
      <w:r w:rsidRPr="00D55639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  <w:t>Podkryteria</w:t>
      </w:r>
      <w:proofErr w:type="spellEnd"/>
      <w:r w:rsidRPr="00D55639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  <w:t xml:space="preserve"> i punktacja</w:t>
      </w:r>
    </w:p>
    <w:p w14:paraId="1EE80E82" w14:textId="06D0F808" w:rsidR="00173097" w:rsidRPr="00D55639" w:rsidRDefault="00173097" w:rsidP="0017309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  <w:t>a) Adekwatność i jakość koncepcji realizacji działań – max. 20 pkt</w:t>
      </w:r>
    </w:p>
    <w:p w14:paraId="47816239" w14:textId="77777777" w:rsidR="00173097" w:rsidRPr="00D55639" w:rsidRDefault="00173097" w:rsidP="001730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W ramach tego </w:t>
      </w:r>
      <w:proofErr w:type="spellStart"/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podkryterium</w:t>
      </w:r>
      <w:proofErr w:type="spellEnd"/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 oceniane będzie w szczególności:</w:t>
      </w:r>
    </w:p>
    <w:p w14:paraId="49A20C1C" w14:textId="77777777" w:rsidR="00173097" w:rsidRPr="00D55639" w:rsidRDefault="00173097" w:rsidP="001730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zgodność koncepcji z zakresem zamówienia,</w:t>
      </w:r>
    </w:p>
    <w:p w14:paraId="68B75B1F" w14:textId="77777777" w:rsidR="00173097" w:rsidRPr="00D55639" w:rsidRDefault="00173097" w:rsidP="001730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spójność zaproponowanych działań z celami projektu,</w:t>
      </w:r>
    </w:p>
    <w:p w14:paraId="5D2FA301" w14:textId="11823424" w:rsidR="00173097" w:rsidRPr="00D55639" w:rsidRDefault="00173097" w:rsidP="001730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dostosowanie koncepcji do </w:t>
      </w:r>
      <w:r w:rsidR="0053526B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egipskiego rynku </w:t>
      </w: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i grup docelowych,</w:t>
      </w:r>
    </w:p>
    <w:p w14:paraId="5237B8C8" w14:textId="5D931A5E" w:rsidR="00173097" w:rsidRPr="0079222E" w:rsidRDefault="00173097" w:rsidP="001730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kompletność opisu sposobu realizacji targów, seminarium</w:t>
      </w:r>
      <w:r w:rsidR="009D13C7" w:rsidRPr="0079222E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, </w:t>
      </w:r>
      <w:proofErr w:type="spellStart"/>
      <w:r w:rsidR="00F14AE3" w:rsidRPr="0079222E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study</w:t>
      </w:r>
      <w:proofErr w:type="spellEnd"/>
      <w:r w:rsidR="00F14AE3" w:rsidRPr="0079222E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 </w:t>
      </w:r>
      <w:proofErr w:type="spellStart"/>
      <w:r w:rsidR="00F14AE3" w:rsidRPr="0079222E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trips</w:t>
      </w:r>
      <w:proofErr w:type="spellEnd"/>
      <w:r w:rsidR="009D13C7" w:rsidRPr="0079222E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 </w:t>
      </w:r>
      <w:r w:rsidRPr="0079222E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ora</w:t>
      </w:r>
      <w:r w:rsidR="0079222E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z</w:t>
      </w:r>
      <w:r w:rsidRPr="0079222E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 działań POS.</w:t>
      </w:r>
    </w:p>
    <w:p w14:paraId="3EB8BAAE" w14:textId="77777777" w:rsidR="00173097" w:rsidRPr="00D55639" w:rsidRDefault="00173097" w:rsidP="001730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Punktacja:</w:t>
      </w:r>
    </w:p>
    <w:p w14:paraId="4FDE7FE0" w14:textId="77777777" w:rsidR="00173097" w:rsidRPr="00D55639" w:rsidRDefault="00173097" w:rsidP="0017309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0–5 pkt – koncepcja ogólna, niepełna, słabo dopasowana do zakresu zamówienia,</w:t>
      </w:r>
    </w:p>
    <w:p w14:paraId="25DC85F9" w14:textId="77777777" w:rsidR="00173097" w:rsidRPr="00D55639" w:rsidRDefault="00173097" w:rsidP="0017309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6–10 pkt – koncepcja podstawowa, częściowo adekwatna,</w:t>
      </w:r>
    </w:p>
    <w:p w14:paraId="180C73E2" w14:textId="77777777" w:rsidR="00173097" w:rsidRPr="00D55639" w:rsidRDefault="00173097" w:rsidP="0017309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11–15 pkt – koncepcja dobra, logiczna i użyteczna,</w:t>
      </w:r>
    </w:p>
    <w:p w14:paraId="4321845F" w14:textId="5C249461" w:rsidR="00173097" w:rsidRPr="00D55639" w:rsidRDefault="00173097" w:rsidP="0017309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16–20 pkt – koncepcja bardzo dobra, kompletna, realna i dobrze dopasowana do projektu.</w:t>
      </w:r>
    </w:p>
    <w:p w14:paraId="676D4236" w14:textId="090BCF63" w:rsidR="00173097" w:rsidRPr="00D55639" w:rsidRDefault="00173097" w:rsidP="0017309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  <w:t>b) Organizacja, logistyka i sposób zarządzania realizacją działań – max. 20 pkt</w:t>
      </w:r>
    </w:p>
    <w:p w14:paraId="65920AA0" w14:textId="77777777" w:rsidR="00173097" w:rsidRPr="00D55639" w:rsidRDefault="00173097" w:rsidP="001730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W ramach tego </w:t>
      </w:r>
      <w:proofErr w:type="spellStart"/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podkryterium</w:t>
      </w:r>
      <w:proofErr w:type="spellEnd"/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 oceniane będzie w szczególności:</w:t>
      </w:r>
    </w:p>
    <w:p w14:paraId="2EAE8361" w14:textId="77777777" w:rsidR="00173097" w:rsidRPr="00D55639" w:rsidRDefault="00173097" w:rsidP="0017309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sposób organizacji działań objętych zamówieniem,</w:t>
      </w:r>
    </w:p>
    <w:p w14:paraId="77F2DF40" w14:textId="77777777" w:rsidR="00173097" w:rsidRPr="00D55639" w:rsidRDefault="00173097" w:rsidP="0017309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realność i przejrzystość harmonogramu,</w:t>
      </w:r>
    </w:p>
    <w:p w14:paraId="3B6B913D" w14:textId="77777777" w:rsidR="00173097" w:rsidRPr="00D55639" w:rsidRDefault="00173097" w:rsidP="0017309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sposób koordynacji zespołu i podwykonawców,</w:t>
      </w:r>
    </w:p>
    <w:p w14:paraId="28AF95B9" w14:textId="77777777" w:rsidR="00173097" w:rsidRPr="00D55639" w:rsidRDefault="00173097" w:rsidP="0017309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sposób zapewnienia ciągłości realizacji,</w:t>
      </w:r>
    </w:p>
    <w:p w14:paraId="730F9566" w14:textId="77777777" w:rsidR="00173097" w:rsidRPr="00D55639" w:rsidRDefault="00173097" w:rsidP="0017309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sposób przygotowania dokumentacji i rozliczenia działań,</w:t>
      </w:r>
    </w:p>
    <w:p w14:paraId="278A9917" w14:textId="35333883" w:rsidR="00173097" w:rsidRPr="00D55639" w:rsidRDefault="00173097" w:rsidP="0017309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identyfikacja </w:t>
      </w:r>
      <w:proofErr w:type="spellStart"/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ryzyk</w:t>
      </w:r>
      <w:proofErr w:type="spellEnd"/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 i sposób reagowania na potencjalne trudności organizacyjne.</w:t>
      </w:r>
    </w:p>
    <w:p w14:paraId="0B1FDCC7" w14:textId="77777777" w:rsidR="00173097" w:rsidRPr="00D55639" w:rsidRDefault="00173097" w:rsidP="001730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Punktacja:</w:t>
      </w:r>
    </w:p>
    <w:p w14:paraId="60657477" w14:textId="77777777" w:rsidR="00173097" w:rsidRPr="00D55639" w:rsidRDefault="00173097" w:rsidP="0017309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0–5 pkt – opis niewystarczający, mało realny lub nieuporządkowany,</w:t>
      </w:r>
    </w:p>
    <w:p w14:paraId="2F31DF95" w14:textId="77777777" w:rsidR="00173097" w:rsidRPr="00D55639" w:rsidRDefault="00173097" w:rsidP="0017309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6–10 pkt – opis podstawowy, częściowo wiarygodny organizacyjnie,</w:t>
      </w:r>
    </w:p>
    <w:p w14:paraId="275B359E" w14:textId="77777777" w:rsidR="00173097" w:rsidRPr="00D55639" w:rsidRDefault="00173097" w:rsidP="0017309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11–15 pkt – opis dobry, logiczny i możliwy do wdrożenia,</w:t>
      </w:r>
    </w:p>
    <w:p w14:paraId="25AABCD1" w14:textId="04988B85" w:rsidR="00173097" w:rsidRPr="00D55639" w:rsidRDefault="00173097" w:rsidP="0017309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16–20 pkt – opis bardzo dobry, przejrzysty, realistyczny i kompleksowy.</w:t>
      </w:r>
    </w:p>
    <w:p w14:paraId="687219EA" w14:textId="6727CD93" w:rsidR="00173097" w:rsidRPr="00D55639" w:rsidRDefault="00173097" w:rsidP="0017309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  <w:lastRenderedPageBreak/>
        <w:t>c) Wartość merytoryczna i skuteczność proponowanych rozwiązań – max. 20 pkt</w:t>
      </w:r>
    </w:p>
    <w:p w14:paraId="7C5908AF" w14:textId="77777777" w:rsidR="00173097" w:rsidRPr="00D55639" w:rsidRDefault="00173097" w:rsidP="001730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W ramach tego </w:t>
      </w:r>
      <w:proofErr w:type="spellStart"/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podkryterium</w:t>
      </w:r>
      <w:proofErr w:type="spellEnd"/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 oceniane będzie w szczególności:</w:t>
      </w:r>
    </w:p>
    <w:p w14:paraId="7EAF2A3D" w14:textId="77777777" w:rsidR="00173097" w:rsidRPr="00D55639" w:rsidRDefault="00173097" w:rsidP="0017309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jakość merytoryczna proponowanego programu działań,</w:t>
      </w:r>
    </w:p>
    <w:p w14:paraId="20F4725A" w14:textId="77777777" w:rsidR="00173097" w:rsidRPr="00D55639" w:rsidRDefault="00173097" w:rsidP="0017309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sposób dotarcia do grup docelowych,</w:t>
      </w:r>
    </w:p>
    <w:p w14:paraId="5CD3BAD7" w14:textId="77777777" w:rsidR="00173097" w:rsidRPr="00D55639" w:rsidRDefault="00173097" w:rsidP="0017309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potencjał działań do osiągnięcia celów projektu,</w:t>
      </w:r>
    </w:p>
    <w:p w14:paraId="41B3A345" w14:textId="77777777" w:rsidR="00173097" w:rsidRPr="00D55639" w:rsidRDefault="00173097" w:rsidP="0017309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jakość propozycji dotyczących przebiegu seminarium, obecności targowej oraz działań POS,</w:t>
      </w:r>
    </w:p>
    <w:p w14:paraId="36FE36DE" w14:textId="1FED216B" w:rsidR="00173097" w:rsidRPr="00D55639" w:rsidRDefault="00173097" w:rsidP="0017309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trafność i skuteczność zaproponowanych rozwiązań promocyjnych i organizacyjnych.</w:t>
      </w:r>
    </w:p>
    <w:p w14:paraId="518BAD80" w14:textId="77777777" w:rsidR="00173097" w:rsidRPr="00D55639" w:rsidRDefault="00173097" w:rsidP="001730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Punktacja:</w:t>
      </w:r>
    </w:p>
    <w:p w14:paraId="768BF2F2" w14:textId="77777777" w:rsidR="00173097" w:rsidRPr="00D55639" w:rsidRDefault="00173097" w:rsidP="0017309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0–5 pkt – propozycje mało przekonujące, słabo uzasadnione,</w:t>
      </w:r>
    </w:p>
    <w:p w14:paraId="71F419E2" w14:textId="77777777" w:rsidR="00173097" w:rsidRPr="00D55639" w:rsidRDefault="00173097" w:rsidP="0017309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6–10 pkt – propozycje poprawne, ale niewyróżniające się,</w:t>
      </w:r>
    </w:p>
    <w:p w14:paraId="3C91E990" w14:textId="77777777" w:rsidR="00173097" w:rsidRPr="00D55639" w:rsidRDefault="00173097" w:rsidP="0017309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11–15 pkt – propozycje dobre, adekwatne i praktyczne,</w:t>
      </w:r>
    </w:p>
    <w:p w14:paraId="32804534" w14:textId="2C198DF5" w:rsidR="00173097" w:rsidRPr="00D55639" w:rsidRDefault="00173097" w:rsidP="0017309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16–20 pkt – propozycje bardzo dobre, przemyślane, skuteczne i dające wysokie prawdopodobieństwo osiągnięcia zakładanych rezultatów.</w:t>
      </w:r>
    </w:p>
    <w:p w14:paraId="52BF459C" w14:textId="6B67A8DF" w:rsidR="00173097" w:rsidRPr="00D55639" w:rsidRDefault="00173097" w:rsidP="001730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  <w:t>3. Sposób obliczenia punktów</w:t>
      </w:r>
    </w:p>
    <w:p w14:paraId="3E4C2DD5" w14:textId="02C66E0C" w:rsidR="00173097" w:rsidRPr="00D55639" w:rsidRDefault="00173097" w:rsidP="001730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Liczba punktów uzyskanych przez ofertę w kryterium „Koncepcja realizacji projektu” stanowi sumę punktów przyznanych przez komisję oceniającą w trzech </w:t>
      </w:r>
      <w:proofErr w:type="spellStart"/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podkryteriach</w:t>
      </w:r>
      <w:proofErr w:type="spellEnd"/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, przy czym maksymalna liczba punktów wynosi 60.</w:t>
      </w:r>
    </w:p>
    <w:p w14:paraId="79ADA556" w14:textId="77777777" w:rsidR="00A5616A" w:rsidRPr="00D55639" w:rsidRDefault="00A5616A" w:rsidP="00A5616A">
      <w:pPr>
        <w:pStyle w:val="p1"/>
      </w:pPr>
      <w:r w:rsidRPr="00D55639">
        <w:rPr>
          <w:b/>
          <w:bCs/>
        </w:rPr>
        <w:t>Ocena nie obejmuje opracowania od podstaw identyfikacji wizualnej projektu, ponieważ elementy te zostaną przekazane Wykonawcy przez Zamawiającego.</w:t>
      </w:r>
    </w:p>
    <w:p w14:paraId="7A2B9074" w14:textId="77777777" w:rsidR="00A5616A" w:rsidRPr="00D87115" w:rsidRDefault="00A5616A" w:rsidP="001730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pl-PL"/>
          <w14:ligatures w14:val="none"/>
        </w:rPr>
      </w:pPr>
    </w:p>
    <w:sectPr w:rsidR="00A5616A" w:rsidRPr="00D871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F5849"/>
    <w:multiLevelType w:val="multilevel"/>
    <w:tmpl w:val="51A20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D83994"/>
    <w:multiLevelType w:val="multilevel"/>
    <w:tmpl w:val="606EF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004358"/>
    <w:multiLevelType w:val="multilevel"/>
    <w:tmpl w:val="A7866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920ED9"/>
    <w:multiLevelType w:val="multilevel"/>
    <w:tmpl w:val="A36C0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E96921"/>
    <w:multiLevelType w:val="multilevel"/>
    <w:tmpl w:val="DE3C3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65325F"/>
    <w:multiLevelType w:val="multilevel"/>
    <w:tmpl w:val="2626C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FE7FCB"/>
    <w:multiLevelType w:val="multilevel"/>
    <w:tmpl w:val="D7161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6174330">
    <w:abstractNumId w:val="1"/>
  </w:num>
  <w:num w:numId="2" w16cid:durableId="1324315026">
    <w:abstractNumId w:val="5"/>
  </w:num>
  <w:num w:numId="3" w16cid:durableId="1258055394">
    <w:abstractNumId w:val="3"/>
  </w:num>
  <w:num w:numId="4" w16cid:durableId="74283876">
    <w:abstractNumId w:val="2"/>
  </w:num>
  <w:num w:numId="5" w16cid:durableId="835149349">
    <w:abstractNumId w:val="6"/>
  </w:num>
  <w:num w:numId="6" w16cid:durableId="2127431178">
    <w:abstractNumId w:val="0"/>
  </w:num>
  <w:num w:numId="7" w16cid:durableId="9606538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097"/>
    <w:rsid w:val="00173097"/>
    <w:rsid w:val="00305A41"/>
    <w:rsid w:val="00346470"/>
    <w:rsid w:val="003A053E"/>
    <w:rsid w:val="004945C7"/>
    <w:rsid w:val="00506020"/>
    <w:rsid w:val="00515A07"/>
    <w:rsid w:val="0053526B"/>
    <w:rsid w:val="00713249"/>
    <w:rsid w:val="007516DC"/>
    <w:rsid w:val="0079222E"/>
    <w:rsid w:val="00837670"/>
    <w:rsid w:val="008642C0"/>
    <w:rsid w:val="00915782"/>
    <w:rsid w:val="009D13C7"/>
    <w:rsid w:val="00A5616A"/>
    <w:rsid w:val="00B2656A"/>
    <w:rsid w:val="00B47B1A"/>
    <w:rsid w:val="00C347F9"/>
    <w:rsid w:val="00CA78B6"/>
    <w:rsid w:val="00CD2486"/>
    <w:rsid w:val="00D27C48"/>
    <w:rsid w:val="00D42739"/>
    <w:rsid w:val="00D55639"/>
    <w:rsid w:val="00D87115"/>
    <w:rsid w:val="00E00989"/>
    <w:rsid w:val="00E046FD"/>
    <w:rsid w:val="00F14AE3"/>
    <w:rsid w:val="00F57B6B"/>
    <w:rsid w:val="00F6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F3645"/>
  <w15:chartTrackingRefBased/>
  <w15:docId w15:val="{A69C50CE-E6E2-A44C-982D-E30CC740A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730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730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730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730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730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730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730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730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730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730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730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1730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17309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7309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7309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7309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7309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7309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730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730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730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730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730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7309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7309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7309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730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7309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73097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ny"/>
    <w:rsid w:val="001730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p2">
    <w:name w:val="p2"/>
    <w:basedOn w:val="Normalny"/>
    <w:rsid w:val="001730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p4">
    <w:name w:val="p4"/>
    <w:basedOn w:val="Normalny"/>
    <w:rsid w:val="001730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2663</Characters>
  <Application>Microsoft Office Word</Application>
  <DocSecurity>0</DocSecurity>
  <Lines>22</Lines>
  <Paragraphs>6</Paragraphs>
  <ScaleCrop>false</ScaleCrop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Wieczorek</dc:creator>
  <cp:keywords/>
  <dc:description/>
  <cp:lastModifiedBy>Jolanta Samulik</cp:lastModifiedBy>
  <cp:revision>2</cp:revision>
  <dcterms:created xsi:type="dcterms:W3CDTF">2026-09-21T16:56:00Z</dcterms:created>
  <dcterms:modified xsi:type="dcterms:W3CDTF">2026-09-21T16:56:00Z</dcterms:modified>
</cp:coreProperties>
</file>